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1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962"/>
      </w:tblGrid>
      <w:tr w:rsidR="00A20831" w:rsidRPr="00A20831" w14:paraId="76A63108" w14:textId="77777777" w:rsidTr="002F2454">
        <w:tc>
          <w:tcPr>
            <w:tcW w:w="5211" w:type="dxa"/>
          </w:tcPr>
          <w:p w14:paraId="76A63103" w14:textId="77777777" w:rsidR="00A20831" w:rsidRPr="00A20831" w:rsidRDefault="00A20831" w:rsidP="00A20831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14:paraId="76A63104" w14:textId="77777777" w:rsidR="00A20831" w:rsidRPr="00A20831" w:rsidRDefault="00A20831" w:rsidP="00D26EF6">
            <w:pPr>
              <w:jc w:val="right"/>
              <w:rPr>
                <w:sz w:val="28"/>
                <w:szCs w:val="28"/>
              </w:rPr>
            </w:pPr>
            <w:r w:rsidRPr="00A20831">
              <w:rPr>
                <w:sz w:val="28"/>
                <w:szCs w:val="28"/>
              </w:rPr>
              <w:t>УТВЕРЖДЕНА</w:t>
            </w:r>
          </w:p>
          <w:p w14:paraId="76A63105" w14:textId="77777777" w:rsidR="00A20831" w:rsidRPr="00A20831" w:rsidRDefault="00A20831" w:rsidP="00D26EF6">
            <w:pPr>
              <w:jc w:val="right"/>
              <w:rPr>
                <w:sz w:val="28"/>
                <w:szCs w:val="28"/>
              </w:rPr>
            </w:pPr>
            <w:r w:rsidRPr="00A20831">
              <w:rPr>
                <w:sz w:val="28"/>
                <w:szCs w:val="28"/>
              </w:rPr>
              <w:t>постановлением администрации</w:t>
            </w:r>
          </w:p>
          <w:p w14:paraId="76A63106" w14:textId="77777777" w:rsidR="00A20831" w:rsidRPr="00A20831" w:rsidRDefault="00A20831" w:rsidP="00D26EF6">
            <w:pPr>
              <w:jc w:val="right"/>
              <w:rPr>
                <w:sz w:val="28"/>
                <w:szCs w:val="28"/>
              </w:rPr>
            </w:pPr>
            <w:r w:rsidRPr="00A20831">
              <w:rPr>
                <w:sz w:val="28"/>
                <w:szCs w:val="28"/>
              </w:rPr>
              <w:t xml:space="preserve">Углегорского городского округа </w:t>
            </w:r>
          </w:p>
          <w:p w14:paraId="76A63107" w14:textId="421487A0" w:rsidR="00A20831" w:rsidRPr="00A20831" w:rsidRDefault="009D6B00" w:rsidP="00D26EF6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A20831" w:rsidRPr="00A20831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Pr="009D6B00">
              <w:rPr>
                <w:sz w:val="28"/>
                <w:szCs w:val="28"/>
                <w:u w:val="single"/>
              </w:rPr>
              <w:t>17.09.2024</w:t>
            </w:r>
            <w:r w:rsidR="00A20831" w:rsidRPr="00A20831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781-п/24</w:t>
            </w:r>
          </w:p>
        </w:tc>
      </w:tr>
      <w:tr w:rsidR="00A20831" w:rsidRPr="00A20831" w14:paraId="76A6310B" w14:textId="77777777" w:rsidTr="002F2454">
        <w:tc>
          <w:tcPr>
            <w:tcW w:w="5211" w:type="dxa"/>
          </w:tcPr>
          <w:p w14:paraId="76A63109" w14:textId="77777777" w:rsidR="00A20831" w:rsidRPr="00A20831" w:rsidRDefault="00A20831" w:rsidP="00A20831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14:paraId="76A6310A" w14:textId="77777777" w:rsidR="00A20831" w:rsidRPr="00A20831" w:rsidRDefault="00A20831" w:rsidP="00A20831">
            <w:pPr>
              <w:jc w:val="right"/>
              <w:rPr>
                <w:sz w:val="28"/>
                <w:szCs w:val="28"/>
              </w:rPr>
            </w:pPr>
          </w:p>
        </w:tc>
      </w:tr>
      <w:tr w:rsidR="00A20831" w:rsidRPr="00A20831" w14:paraId="76A6310E" w14:textId="77777777" w:rsidTr="002F2454">
        <w:tc>
          <w:tcPr>
            <w:tcW w:w="5211" w:type="dxa"/>
          </w:tcPr>
          <w:p w14:paraId="76A6310C" w14:textId="77777777" w:rsidR="00A20831" w:rsidRPr="00A20831" w:rsidRDefault="00A20831" w:rsidP="00A20831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14:paraId="76A6310D" w14:textId="77777777" w:rsidR="00A20831" w:rsidRPr="00A20831" w:rsidRDefault="00A20831" w:rsidP="00A20831">
            <w:pPr>
              <w:rPr>
                <w:sz w:val="28"/>
                <w:szCs w:val="28"/>
              </w:rPr>
            </w:pPr>
          </w:p>
        </w:tc>
      </w:tr>
    </w:tbl>
    <w:p w14:paraId="76A6310F" w14:textId="77777777" w:rsidR="00FB50E9" w:rsidRPr="00D26EF6" w:rsidRDefault="00FB50E9" w:rsidP="00FB50E9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26EF6">
        <w:rPr>
          <w:rFonts w:ascii="Times New Roman" w:hAnsi="Times New Roman" w:cs="Times New Roman"/>
          <w:bCs w:val="0"/>
          <w:sz w:val="28"/>
          <w:szCs w:val="28"/>
        </w:rPr>
        <w:t>Муниципальная программа</w:t>
      </w:r>
    </w:p>
    <w:p w14:paraId="76A63110" w14:textId="77777777" w:rsidR="00FB50E9" w:rsidRPr="00D26EF6" w:rsidRDefault="00FB50E9" w:rsidP="00FB50E9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26EF6">
        <w:rPr>
          <w:rFonts w:ascii="Times New Roman" w:hAnsi="Times New Roman" w:cs="Times New Roman"/>
          <w:bCs w:val="0"/>
          <w:sz w:val="28"/>
          <w:szCs w:val="28"/>
        </w:rPr>
        <w:t xml:space="preserve">«Обеспечение населения Углегорского городского округа </w:t>
      </w:r>
    </w:p>
    <w:p w14:paraId="76A63111" w14:textId="77777777" w:rsidR="00FB50E9" w:rsidRPr="00D26EF6" w:rsidRDefault="00FB50E9" w:rsidP="00FB50E9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26EF6">
        <w:rPr>
          <w:rFonts w:ascii="Times New Roman" w:hAnsi="Times New Roman" w:cs="Times New Roman"/>
          <w:bCs w:val="0"/>
          <w:sz w:val="28"/>
          <w:szCs w:val="28"/>
        </w:rPr>
        <w:t>качественным жильем»</w:t>
      </w:r>
    </w:p>
    <w:p w14:paraId="76A63112" w14:textId="77777777" w:rsidR="00D31ED6" w:rsidRDefault="00D31ED6" w:rsidP="00D31ED6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</w:p>
    <w:p w14:paraId="76A63113" w14:textId="77777777" w:rsidR="00FB50E9" w:rsidRPr="00FB50E9" w:rsidRDefault="00FB50E9" w:rsidP="00FB50E9">
      <w:pPr>
        <w:widowControl w:val="0"/>
        <w:autoSpaceDE w:val="0"/>
        <w:autoSpaceDN w:val="0"/>
        <w:adjustRightInd w:val="0"/>
        <w:ind w:firstLine="539"/>
        <w:jc w:val="center"/>
        <w:rPr>
          <w:sz w:val="28"/>
          <w:szCs w:val="28"/>
          <w:lang w:eastAsia="en-US"/>
        </w:rPr>
      </w:pPr>
      <w:r w:rsidRPr="00FB50E9">
        <w:rPr>
          <w:sz w:val="28"/>
          <w:szCs w:val="28"/>
          <w:lang w:eastAsia="en-US"/>
        </w:rPr>
        <w:t>Стратегические приоритеты</w:t>
      </w:r>
    </w:p>
    <w:p w14:paraId="76A63114" w14:textId="77777777" w:rsidR="00FB50E9" w:rsidRPr="00FB50E9" w:rsidRDefault="00FB50E9" w:rsidP="00FB50E9">
      <w:pPr>
        <w:widowControl w:val="0"/>
        <w:autoSpaceDE w:val="0"/>
        <w:autoSpaceDN w:val="0"/>
        <w:adjustRightInd w:val="0"/>
        <w:ind w:firstLine="539"/>
        <w:jc w:val="center"/>
        <w:rPr>
          <w:sz w:val="28"/>
          <w:szCs w:val="28"/>
          <w:lang w:eastAsia="en-US"/>
        </w:rPr>
      </w:pPr>
    </w:p>
    <w:p w14:paraId="76A63115" w14:textId="77777777" w:rsidR="00FB50E9" w:rsidRDefault="0024361C" w:rsidP="00D26EF6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Раздел 1</w:t>
      </w:r>
      <w:r w:rsidR="00FB50E9" w:rsidRPr="00FB50E9">
        <w:rPr>
          <w:sz w:val="28"/>
          <w:szCs w:val="28"/>
          <w:lang w:eastAsia="en-US"/>
        </w:rPr>
        <w:t xml:space="preserve">. </w:t>
      </w:r>
      <w:r w:rsidR="009B5E4A" w:rsidRPr="009B5E4A">
        <w:rPr>
          <w:sz w:val="28"/>
          <w:szCs w:val="28"/>
          <w:lang w:eastAsia="en-US"/>
        </w:rPr>
        <w:t>Оценка текущего состояния соответствующей сферы реализации муниципальной программы</w:t>
      </w:r>
    </w:p>
    <w:p w14:paraId="76A63116" w14:textId="77777777" w:rsidR="009B5E4A" w:rsidRPr="00FB50E9" w:rsidRDefault="009B5E4A" w:rsidP="00FB50E9">
      <w:pPr>
        <w:widowControl w:val="0"/>
        <w:autoSpaceDE w:val="0"/>
        <w:autoSpaceDN w:val="0"/>
        <w:adjustRightInd w:val="0"/>
        <w:ind w:firstLine="539"/>
        <w:jc w:val="center"/>
        <w:rPr>
          <w:sz w:val="28"/>
          <w:szCs w:val="28"/>
          <w:lang w:eastAsia="en-US"/>
        </w:rPr>
      </w:pPr>
    </w:p>
    <w:p w14:paraId="76A63117" w14:textId="77777777" w:rsidR="00D31ED6" w:rsidRPr="00FD7FA9" w:rsidRDefault="00D31ED6" w:rsidP="00D31ED6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FD7FA9">
        <w:rPr>
          <w:sz w:val="27"/>
          <w:szCs w:val="27"/>
        </w:rPr>
        <w:t xml:space="preserve">Основной целью развития жилищного строительства на территории </w:t>
      </w:r>
      <w:r>
        <w:rPr>
          <w:sz w:val="27"/>
          <w:szCs w:val="27"/>
        </w:rPr>
        <w:t>Углегорского городского округа</w:t>
      </w:r>
      <w:r w:rsidRPr="00FD7FA9">
        <w:rPr>
          <w:sz w:val="27"/>
          <w:szCs w:val="27"/>
        </w:rPr>
        <w:t xml:space="preserve"> является создание условий для экономического роста и обеспечения граждан, проживающих доступным и комфортным жильем.  </w:t>
      </w:r>
    </w:p>
    <w:p w14:paraId="76A63118" w14:textId="77777777" w:rsidR="00D31ED6" w:rsidRPr="00B51C5B" w:rsidRDefault="00D31ED6" w:rsidP="00D31ED6">
      <w:pPr>
        <w:ind w:firstLine="709"/>
        <w:jc w:val="both"/>
        <w:rPr>
          <w:sz w:val="28"/>
          <w:szCs w:val="28"/>
        </w:rPr>
      </w:pPr>
      <w:r w:rsidRPr="00B51C5B">
        <w:rPr>
          <w:sz w:val="28"/>
          <w:szCs w:val="28"/>
        </w:rPr>
        <w:t>Решение жилищной проблемы, предоставление возможности улучшить жилищные условия отдельным категориям граждан с финансовой помощью государственных и муниципальных органов власти, создание достойной и комфортной среды проживания для каждого гражданина Углегорского городского округа является важнейшим стратегическим направлением в деятельности администрации Углегорского городского округа.</w:t>
      </w:r>
    </w:p>
    <w:p w14:paraId="76A63119" w14:textId="63BFB623" w:rsidR="00D31ED6" w:rsidRPr="00B51C5B" w:rsidRDefault="0060757F" w:rsidP="00D26EF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01.07.2024</w:t>
      </w:r>
      <w:r w:rsidR="00D31ED6" w:rsidRPr="00B51C5B">
        <w:rPr>
          <w:sz w:val="28"/>
          <w:szCs w:val="28"/>
        </w:rPr>
        <w:t xml:space="preserve"> года </w:t>
      </w:r>
      <w:r>
        <w:rPr>
          <w:sz w:val="28"/>
          <w:szCs w:val="28"/>
        </w:rPr>
        <w:t>с</w:t>
      </w:r>
      <w:r w:rsidR="00D31ED6" w:rsidRPr="00B51C5B">
        <w:rPr>
          <w:sz w:val="28"/>
          <w:szCs w:val="28"/>
        </w:rPr>
        <w:t>уммарное количество ветхого и аварийного жилищного фонда составляет 34</w:t>
      </w:r>
      <w:r>
        <w:rPr>
          <w:sz w:val="28"/>
          <w:szCs w:val="28"/>
        </w:rPr>
        <w:t>7</w:t>
      </w:r>
      <w:r w:rsidR="00D31ED6" w:rsidRPr="00B51C5B">
        <w:rPr>
          <w:sz w:val="28"/>
          <w:szCs w:val="28"/>
        </w:rPr>
        <w:t xml:space="preserve"> ед. </w:t>
      </w:r>
      <w:r>
        <w:rPr>
          <w:sz w:val="28"/>
          <w:szCs w:val="28"/>
        </w:rPr>
        <w:t>Нуждаются в переселении:</w:t>
      </w:r>
      <w:r w:rsidR="00D31ED6" w:rsidRPr="00B51C5B">
        <w:rPr>
          <w:sz w:val="28"/>
          <w:szCs w:val="28"/>
        </w:rPr>
        <w:t xml:space="preserve"> </w:t>
      </w:r>
      <w:r w:rsidRPr="0060757F">
        <w:rPr>
          <w:sz w:val="28"/>
          <w:szCs w:val="28"/>
        </w:rPr>
        <w:t>1228 семей (2347 чел.)</w:t>
      </w:r>
      <w:r>
        <w:rPr>
          <w:sz w:val="28"/>
          <w:szCs w:val="28"/>
        </w:rPr>
        <w:t>.</w:t>
      </w:r>
    </w:p>
    <w:p w14:paraId="76A6311A" w14:textId="77777777" w:rsidR="00D31ED6" w:rsidRPr="00B51C5B" w:rsidRDefault="0060757F" w:rsidP="00D31E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Актуальность р</w:t>
      </w:r>
      <w:r w:rsidR="00D31ED6" w:rsidRPr="00B51C5B">
        <w:rPr>
          <w:sz w:val="28"/>
          <w:szCs w:val="28"/>
        </w:rPr>
        <w:t xml:space="preserve">ешения комплекса проблем в сфере развития жилищного строительства обусловлена тем, что приобрести жилье с использованием рыночных механизмов на сегодняшний день способен ограниченный круг семей с уровнем доходов выше среднего. </w:t>
      </w:r>
    </w:p>
    <w:p w14:paraId="76A6311B" w14:textId="77777777" w:rsidR="00D31ED6" w:rsidRPr="00B51C5B" w:rsidRDefault="00D31ED6" w:rsidP="00D31E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1C5B">
        <w:rPr>
          <w:sz w:val="28"/>
          <w:szCs w:val="28"/>
        </w:rPr>
        <w:t xml:space="preserve">Основными причинами низкого платежеспособного спроса на жилье являются низкая доступность долгосрочных ипотечных жилищных кредитов, а также высокий уровень рисков и издержек на этом рынке. </w:t>
      </w:r>
    </w:p>
    <w:p w14:paraId="76A6311C" w14:textId="77777777" w:rsidR="00D31ED6" w:rsidRPr="00B51C5B" w:rsidRDefault="00D31ED6" w:rsidP="00D31ED6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B51C5B">
        <w:rPr>
          <w:sz w:val="28"/>
          <w:szCs w:val="28"/>
        </w:rPr>
        <w:t>Муниципальное образование, учитывая высокую степень дотационности своих бюджетов, самостоятельно проблему переселения граждан из ветхого и аварийного жилищного фонда решить, не может. Следовательно, решить ее можно только программным методом.</w:t>
      </w:r>
    </w:p>
    <w:p w14:paraId="76A6311D" w14:textId="77777777" w:rsidR="00D31ED6" w:rsidRPr="00B51C5B" w:rsidRDefault="00D31ED6" w:rsidP="00D31E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1C5B">
        <w:rPr>
          <w:sz w:val="28"/>
          <w:szCs w:val="28"/>
        </w:rPr>
        <w:t>Кроме того, существует целый комплекс проблем, который препятствует инвестиционной активности в строительстве.</w:t>
      </w:r>
    </w:p>
    <w:p w14:paraId="76A6311E" w14:textId="77777777" w:rsidR="00D31ED6" w:rsidRPr="00B51C5B" w:rsidRDefault="00D31ED6" w:rsidP="00D31E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1C5B">
        <w:rPr>
          <w:sz w:val="28"/>
          <w:szCs w:val="28"/>
        </w:rPr>
        <w:t xml:space="preserve">Проблематика, существующая в сфере жилищного строительства, обусловливает необходимость разработки и практического воплощения </w:t>
      </w:r>
      <w:r w:rsidRPr="00B51C5B">
        <w:rPr>
          <w:sz w:val="28"/>
          <w:szCs w:val="28"/>
        </w:rPr>
        <w:lastRenderedPageBreak/>
        <w:t>комплекса мер, направленных на одновременное стимулирование покупательской и инвестиционной активности на рынке жилья.</w:t>
      </w:r>
    </w:p>
    <w:p w14:paraId="76A6311F" w14:textId="77777777" w:rsidR="00D31ED6" w:rsidRPr="00B51C5B" w:rsidRDefault="00D31ED6" w:rsidP="00D31ED6">
      <w:pPr>
        <w:widowControl w:val="0"/>
        <w:ind w:firstLine="709"/>
        <w:jc w:val="both"/>
        <w:rPr>
          <w:rFonts w:eastAsia="Batang"/>
          <w:sz w:val="28"/>
          <w:szCs w:val="28"/>
          <w:lang w:eastAsia="ko-KR"/>
        </w:rPr>
      </w:pPr>
      <w:r w:rsidRPr="00B51C5B">
        <w:rPr>
          <w:sz w:val="28"/>
          <w:szCs w:val="28"/>
        </w:rPr>
        <w:t>В связи с этим возникает необходимость повышать доступность жилья за счет</w:t>
      </w:r>
      <w:r w:rsidRPr="00B51C5B">
        <w:rPr>
          <w:rFonts w:eastAsia="Batang"/>
          <w:sz w:val="28"/>
          <w:szCs w:val="28"/>
          <w:lang w:eastAsia="ko-KR"/>
        </w:rPr>
        <w:t xml:space="preserve"> поддержки массового жилищного строительства путем:</w:t>
      </w:r>
    </w:p>
    <w:p w14:paraId="76A63120" w14:textId="77777777" w:rsidR="00D31ED6" w:rsidRPr="00B51C5B" w:rsidRDefault="00D31ED6" w:rsidP="00D31ED6">
      <w:pPr>
        <w:widowControl w:val="0"/>
        <w:ind w:firstLine="709"/>
        <w:jc w:val="both"/>
        <w:rPr>
          <w:rFonts w:eastAsia="Batang"/>
          <w:sz w:val="28"/>
          <w:szCs w:val="28"/>
          <w:lang w:eastAsia="ko-KR"/>
        </w:rPr>
      </w:pPr>
      <w:r w:rsidRPr="00B51C5B">
        <w:rPr>
          <w:rFonts w:eastAsia="Batang"/>
          <w:sz w:val="28"/>
          <w:szCs w:val="28"/>
          <w:lang w:eastAsia="ko-KR"/>
        </w:rPr>
        <w:t>повышения эффективности мер градостроительного регулирования и обеспечения жилищного строительства земельными участками;</w:t>
      </w:r>
    </w:p>
    <w:p w14:paraId="76A63121" w14:textId="77777777" w:rsidR="00D31ED6" w:rsidRPr="00B51C5B" w:rsidRDefault="00D31ED6" w:rsidP="00D31ED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51C5B">
        <w:rPr>
          <w:sz w:val="28"/>
          <w:szCs w:val="28"/>
        </w:rPr>
        <w:t>обеспечения инженерной инфраструктурой новые территории для комплексного жилищного строительства;</w:t>
      </w:r>
    </w:p>
    <w:p w14:paraId="76A63122" w14:textId="77777777" w:rsidR="00D31ED6" w:rsidRPr="00B51C5B" w:rsidRDefault="00D31ED6" w:rsidP="00D31ED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51C5B">
        <w:rPr>
          <w:sz w:val="28"/>
          <w:szCs w:val="28"/>
        </w:rPr>
        <w:t>создания условий для жилищного строительства в целях предотвращения роста цен на рынке жилья;</w:t>
      </w:r>
    </w:p>
    <w:p w14:paraId="76A63123" w14:textId="77777777" w:rsidR="00D31ED6" w:rsidRPr="00B51C5B" w:rsidRDefault="00D31ED6" w:rsidP="00D31E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1C5B">
        <w:rPr>
          <w:sz w:val="28"/>
          <w:szCs w:val="28"/>
        </w:rPr>
        <w:t>исполнения государственных обязательств по обеспечению жильем отдельных категорий граждан.</w:t>
      </w:r>
    </w:p>
    <w:p w14:paraId="76A63124" w14:textId="77777777" w:rsidR="00D31ED6" w:rsidRPr="00B51C5B" w:rsidRDefault="00D31ED6" w:rsidP="00D31E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1C5B">
        <w:rPr>
          <w:sz w:val="28"/>
          <w:szCs w:val="28"/>
        </w:rPr>
        <w:t>Настоящая Программа, исходя из тенденций развития строительного комплекса и жилищного строительства, призвана обеспечить практическую реализацию комплекса мероприятий и механизмов, направленных на создание необходимых условий для решения существующих проблемных вопросов в этой сфере. Решение жилищной проблемы:</w:t>
      </w:r>
    </w:p>
    <w:p w14:paraId="76A63125" w14:textId="77777777" w:rsidR="00D31ED6" w:rsidRPr="00B51C5B" w:rsidRDefault="00D31ED6" w:rsidP="00D31ED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51C5B">
        <w:rPr>
          <w:sz w:val="28"/>
          <w:szCs w:val="28"/>
        </w:rPr>
        <w:t>- направлено на улучшение условий и качества жизни населения, эффективное функционирование рынка жилья;</w:t>
      </w:r>
    </w:p>
    <w:p w14:paraId="76A63126" w14:textId="77777777" w:rsidR="00D31ED6" w:rsidRPr="00B51C5B" w:rsidRDefault="00D31ED6" w:rsidP="00D31ED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51C5B">
        <w:rPr>
          <w:sz w:val="28"/>
          <w:szCs w:val="28"/>
        </w:rPr>
        <w:t>- не может быть осуществлено в пределах одного финансового года;</w:t>
      </w:r>
    </w:p>
    <w:p w14:paraId="76A63127" w14:textId="77777777" w:rsidR="00D31ED6" w:rsidRDefault="00D31ED6" w:rsidP="00D31ED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51C5B">
        <w:rPr>
          <w:sz w:val="28"/>
          <w:szCs w:val="28"/>
        </w:rPr>
        <w:t>- носит комплексный характер, дает значительный мультипликативный эффект в различных отраслях экономики и способствует обеспечению социального благополучия в обществе.</w:t>
      </w:r>
    </w:p>
    <w:p w14:paraId="76A63128" w14:textId="77777777" w:rsidR="00D31ED6" w:rsidRPr="005973D8" w:rsidRDefault="00D31ED6" w:rsidP="00D26EF6">
      <w:pPr>
        <w:ind w:firstLine="708"/>
        <w:jc w:val="both"/>
        <w:rPr>
          <w:sz w:val="28"/>
          <w:szCs w:val="28"/>
        </w:rPr>
      </w:pPr>
      <w:r w:rsidRPr="005973D8">
        <w:rPr>
          <w:sz w:val="28"/>
          <w:szCs w:val="28"/>
        </w:rPr>
        <w:t xml:space="preserve">По итогам мониторинга, проведенного на территории Углегорского городского округа, численность населения округа </w:t>
      </w:r>
      <w:r>
        <w:rPr>
          <w:sz w:val="28"/>
          <w:szCs w:val="28"/>
        </w:rPr>
        <w:t>на 01.01.20</w:t>
      </w:r>
      <w:r w:rsidR="0060757F">
        <w:rPr>
          <w:sz w:val="28"/>
          <w:szCs w:val="28"/>
        </w:rPr>
        <w:t xml:space="preserve">21 </w:t>
      </w:r>
      <w:r w:rsidRPr="005973D8">
        <w:rPr>
          <w:sz w:val="28"/>
          <w:szCs w:val="28"/>
        </w:rPr>
        <w:t xml:space="preserve">составляет </w:t>
      </w:r>
      <w:r w:rsidR="0060757F">
        <w:rPr>
          <w:sz w:val="28"/>
          <w:szCs w:val="28"/>
        </w:rPr>
        <w:t>16718</w:t>
      </w:r>
      <w:r w:rsidRPr="005973D8">
        <w:rPr>
          <w:sz w:val="28"/>
          <w:szCs w:val="28"/>
        </w:rPr>
        <w:t xml:space="preserve"> человек, в то</w:t>
      </w:r>
      <w:r w:rsidR="0060757F">
        <w:rPr>
          <w:sz w:val="28"/>
          <w:szCs w:val="28"/>
        </w:rPr>
        <w:t>м числе городское население – 14557</w:t>
      </w:r>
      <w:r w:rsidRPr="005973D8">
        <w:rPr>
          <w:sz w:val="28"/>
          <w:szCs w:val="28"/>
        </w:rPr>
        <w:t xml:space="preserve"> человек, сельское – 2</w:t>
      </w:r>
      <w:r w:rsidR="0060757F">
        <w:rPr>
          <w:sz w:val="28"/>
          <w:szCs w:val="28"/>
        </w:rPr>
        <w:t>161 человек</w:t>
      </w:r>
      <w:r w:rsidRPr="005973D8">
        <w:rPr>
          <w:sz w:val="28"/>
          <w:szCs w:val="28"/>
        </w:rPr>
        <w:t xml:space="preserve">. </w:t>
      </w:r>
    </w:p>
    <w:p w14:paraId="76A63129" w14:textId="4636EB1A" w:rsidR="00D31ED6" w:rsidRPr="005973D8" w:rsidRDefault="00D31ED6" w:rsidP="00D26EF6">
      <w:pPr>
        <w:ind w:firstLine="708"/>
        <w:jc w:val="both"/>
        <w:rPr>
          <w:sz w:val="28"/>
          <w:szCs w:val="28"/>
        </w:rPr>
      </w:pPr>
      <w:r w:rsidRPr="005973D8">
        <w:rPr>
          <w:sz w:val="28"/>
          <w:szCs w:val="28"/>
        </w:rPr>
        <w:t xml:space="preserve">Жилищный фонд имеет тенденцию к старению, в настоящее время более </w:t>
      </w:r>
      <w:r w:rsidR="00D57D3D" w:rsidRPr="00D57D3D">
        <w:rPr>
          <w:sz w:val="28"/>
          <w:szCs w:val="28"/>
        </w:rPr>
        <w:t>60,0</w:t>
      </w:r>
      <w:r w:rsidRPr="00D57D3D">
        <w:rPr>
          <w:sz w:val="28"/>
          <w:szCs w:val="28"/>
        </w:rPr>
        <w:t xml:space="preserve"> тыс</w:t>
      </w:r>
      <w:r w:rsidRPr="005973D8">
        <w:rPr>
          <w:sz w:val="28"/>
          <w:szCs w:val="28"/>
        </w:rPr>
        <w:t xml:space="preserve">. м2 жилья на территории Углегорского городского округа признано аварийным или непригодным для проживания. Основными причинами ветхости жилищного фонда являются: замедление и дальнейшее полное приостановление темпов строительства жилья в 90-е годы из-за незначительной поддержки бюджетов всех уровней, сокращение объемов капитального ремонта жилья, в особенности комплексного, а также землетрясение, произошедшее в Углегорском районе в августе 2000 года мощностью до 6.8 балла по шкале Рихтера. </w:t>
      </w:r>
    </w:p>
    <w:p w14:paraId="76A6312A" w14:textId="43E61A17" w:rsidR="00D31ED6" w:rsidRPr="005973D8" w:rsidRDefault="00D31ED6" w:rsidP="00D26EF6">
      <w:pPr>
        <w:ind w:firstLine="708"/>
        <w:jc w:val="both"/>
        <w:rPr>
          <w:sz w:val="28"/>
          <w:szCs w:val="28"/>
        </w:rPr>
      </w:pPr>
      <w:r w:rsidRPr="005973D8">
        <w:rPr>
          <w:sz w:val="28"/>
          <w:szCs w:val="28"/>
        </w:rPr>
        <w:t>В настоящее время ликвидация аварийного и ветхого жилищного фонда является одной из важнейших социальных задач, поскольку ухудшение эксплуатационных характеристик аварийного дома в целом или отдельных его частей приводит к снижению до недопустимого уровня надежности здания (прочности и устойчивости строительных конструкций и оснований), которое не только представляет собой угрозу жизни и здоровью граждан, но и ухудшает внешний облик населенных пунктов.</w:t>
      </w:r>
    </w:p>
    <w:p w14:paraId="76A6312B" w14:textId="77777777" w:rsidR="00D31ED6" w:rsidRPr="005973D8" w:rsidRDefault="00D31ED6" w:rsidP="00D26EF6">
      <w:pPr>
        <w:ind w:firstLine="708"/>
        <w:jc w:val="both"/>
        <w:rPr>
          <w:sz w:val="28"/>
          <w:szCs w:val="28"/>
        </w:rPr>
      </w:pPr>
      <w:r w:rsidRPr="005973D8">
        <w:rPr>
          <w:sz w:val="28"/>
          <w:szCs w:val="28"/>
        </w:rPr>
        <w:t xml:space="preserve">Частично проблема ликвидации ветхого и аварийного жилищного фонда решается в рамках действия других федеральных программ: </w:t>
      </w:r>
      <w:r w:rsidRPr="005973D8">
        <w:rPr>
          <w:sz w:val="28"/>
          <w:szCs w:val="28"/>
        </w:rPr>
        <w:lastRenderedPageBreak/>
        <w:t>переселение из районов Крайнего Севера и приравненных к ним местностей в соответствии с Федеральным законом от 25 октября 2002 года № 125-ФЗ «О жилищных субсидиях гражданам, выезжающим из районов Крайнего Севера и приравненным к ним местностей. Муниципальными программами поселений Углегорского района по переселению из ветхого и аварийного жилья.</w:t>
      </w:r>
    </w:p>
    <w:p w14:paraId="76A6312C" w14:textId="77777777" w:rsidR="00D31ED6" w:rsidRPr="005973D8" w:rsidRDefault="00D31ED6" w:rsidP="00D26EF6">
      <w:pPr>
        <w:ind w:firstLine="708"/>
        <w:jc w:val="both"/>
        <w:rPr>
          <w:sz w:val="28"/>
          <w:szCs w:val="28"/>
        </w:rPr>
      </w:pPr>
      <w:r w:rsidRPr="005973D8">
        <w:rPr>
          <w:sz w:val="28"/>
          <w:szCs w:val="28"/>
        </w:rPr>
        <w:t>Однако проведенных ранее мероприятий не доста</w:t>
      </w:r>
      <w:r w:rsidR="003B69F2">
        <w:rPr>
          <w:sz w:val="28"/>
          <w:szCs w:val="28"/>
        </w:rPr>
        <w:t>точно, так, по состоянию на 01.07</w:t>
      </w:r>
      <w:r w:rsidR="00D57D3D">
        <w:rPr>
          <w:sz w:val="28"/>
          <w:szCs w:val="28"/>
        </w:rPr>
        <w:t>.</w:t>
      </w:r>
      <w:r w:rsidR="003B69F2">
        <w:rPr>
          <w:sz w:val="28"/>
          <w:szCs w:val="28"/>
        </w:rPr>
        <w:t>2024</w:t>
      </w:r>
      <w:r w:rsidRPr="005973D8">
        <w:rPr>
          <w:sz w:val="28"/>
          <w:szCs w:val="28"/>
        </w:rPr>
        <w:t xml:space="preserve"> года на территории Углегорского городского округа остаются числиться 348 дома ветхими и аварийными, где проживает 2000 человек которых необходимо переселить в жилые дома, отвечающие всем современным  установленным санитарным и техническим требованиям.</w:t>
      </w:r>
    </w:p>
    <w:p w14:paraId="76A6312D" w14:textId="77777777" w:rsidR="00D31ED6" w:rsidRPr="0021604C" w:rsidRDefault="00D31ED6" w:rsidP="00D26EF6">
      <w:pPr>
        <w:ind w:firstLine="708"/>
        <w:jc w:val="both"/>
        <w:rPr>
          <w:sz w:val="28"/>
          <w:szCs w:val="28"/>
        </w:rPr>
      </w:pPr>
      <w:r w:rsidRPr="005973D8">
        <w:rPr>
          <w:sz w:val="28"/>
          <w:szCs w:val="28"/>
        </w:rPr>
        <w:t>Сложившаяся ситуация по аварийному жилищному фонду Углегорского городского округа охарактеризована в Перечне аварийных многоквартирных домов, признанных в соответствии с заключениями межведомственных комиссий аварийными и планируе</w:t>
      </w:r>
      <w:r w:rsidR="003B69F2">
        <w:rPr>
          <w:sz w:val="28"/>
          <w:szCs w:val="28"/>
        </w:rPr>
        <w:t>мых к расселению за период с 2025</w:t>
      </w:r>
      <w:r w:rsidRPr="005973D8">
        <w:rPr>
          <w:sz w:val="28"/>
          <w:szCs w:val="28"/>
        </w:rPr>
        <w:t xml:space="preserve"> по 20</w:t>
      </w:r>
      <w:r w:rsidR="003B69F2">
        <w:rPr>
          <w:sz w:val="28"/>
          <w:szCs w:val="28"/>
        </w:rPr>
        <w:t>30</w:t>
      </w:r>
      <w:r w:rsidRPr="005973D8">
        <w:rPr>
          <w:sz w:val="28"/>
          <w:szCs w:val="28"/>
        </w:rPr>
        <w:t xml:space="preserve"> гг. </w:t>
      </w:r>
      <w:r>
        <w:rPr>
          <w:sz w:val="28"/>
          <w:szCs w:val="28"/>
        </w:rPr>
        <w:t xml:space="preserve">в </w:t>
      </w:r>
      <w:r w:rsidRPr="0021604C">
        <w:rPr>
          <w:sz w:val="28"/>
          <w:szCs w:val="28"/>
        </w:rPr>
        <w:t>соответствии с приложением № 4 к настоящей программе.</w:t>
      </w:r>
    </w:p>
    <w:p w14:paraId="76A6312E" w14:textId="77777777" w:rsidR="00D31ED6" w:rsidRPr="0021604C" w:rsidRDefault="00D31ED6" w:rsidP="00D31ED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21604C">
        <w:rPr>
          <w:sz w:val="28"/>
          <w:szCs w:val="28"/>
        </w:rPr>
        <w:t>Сложившаяся ситуация по ветхому жилищному фонду Углегорского городского округа охарактеризована в Перечне многоквартирных домов,  признанных в соответствии с заключениями межведомственных комиссий ветхими, которые могут быть потенциально аварийными,  жилых помещений  признанных непригодными для проживания в соответствии с приложением № 5 к настоящей программе.</w:t>
      </w:r>
    </w:p>
    <w:p w14:paraId="76A6312F" w14:textId="77777777" w:rsidR="00FB50E9" w:rsidRDefault="00FB50E9" w:rsidP="00D31ED6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</w:p>
    <w:p w14:paraId="76A63130" w14:textId="77777777" w:rsidR="00FB50E9" w:rsidRDefault="0024361C" w:rsidP="00D31ED6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24361C">
        <w:rPr>
          <w:sz w:val="28"/>
          <w:szCs w:val="28"/>
          <w:lang w:eastAsia="en-US"/>
        </w:rPr>
        <w:t xml:space="preserve">Раздел </w:t>
      </w:r>
      <w:r>
        <w:rPr>
          <w:sz w:val="28"/>
          <w:szCs w:val="28"/>
          <w:lang w:eastAsia="en-US"/>
        </w:rPr>
        <w:t>2</w:t>
      </w:r>
      <w:r w:rsidR="00FB50E9" w:rsidRPr="00FB50E9">
        <w:rPr>
          <w:sz w:val="28"/>
          <w:szCs w:val="28"/>
          <w:lang w:eastAsia="en-US"/>
        </w:rPr>
        <w:t xml:space="preserve">. </w:t>
      </w:r>
      <w:r w:rsidR="009B5E4A" w:rsidRPr="009B5E4A">
        <w:rPr>
          <w:sz w:val="28"/>
          <w:szCs w:val="28"/>
          <w:lang w:eastAsia="en-US"/>
        </w:rPr>
        <w:t>Приоритеты и цели муниципальной политики в сфере реализации муниципальной программы</w:t>
      </w:r>
    </w:p>
    <w:p w14:paraId="76A63131" w14:textId="77777777" w:rsidR="009B5E4A" w:rsidRPr="00FB50E9" w:rsidRDefault="009B5E4A" w:rsidP="00D31ED6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14:paraId="76A63132" w14:textId="77777777" w:rsidR="00B02F95" w:rsidRDefault="000B7406" w:rsidP="00D26EF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en-US"/>
        </w:rPr>
      </w:pPr>
      <w:r w:rsidRPr="00B02F95">
        <w:rPr>
          <w:sz w:val="28"/>
          <w:szCs w:val="28"/>
          <w:lang w:eastAsia="en-US"/>
        </w:rPr>
        <w:t>Деятельность в сфере жилищного строительства увязана с приоритетами и целями государственной  политики Сахалинской области в сфере жилищного строительства, установленной государственной программой Сахалинской области «Обеспечение населения Сахалинской области качественным жильем»</w:t>
      </w:r>
      <w:r w:rsidR="004D40A7">
        <w:rPr>
          <w:sz w:val="28"/>
          <w:szCs w:val="28"/>
          <w:lang w:eastAsia="en-US"/>
        </w:rPr>
        <w:t xml:space="preserve">, утвержденной постановлением Правительства Сахалинской области от 09.08.2023 №421 и указом Президента Российской Федерации от 21.07.2020 № 474 «О национальных целях развития Российской Федерации на период до 2030 года». </w:t>
      </w:r>
    </w:p>
    <w:p w14:paraId="76A63133" w14:textId="3E238AB1" w:rsidR="00FB50E9" w:rsidRDefault="00FB50E9" w:rsidP="00D26EF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en-US"/>
        </w:rPr>
      </w:pPr>
      <w:r w:rsidRPr="00FB50E9">
        <w:rPr>
          <w:sz w:val="28"/>
          <w:szCs w:val="28"/>
          <w:lang w:eastAsia="en-US"/>
        </w:rPr>
        <w:t>Основными</w:t>
      </w:r>
      <w:r>
        <w:rPr>
          <w:sz w:val="28"/>
          <w:szCs w:val="28"/>
          <w:lang w:eastAsia="en-US"/>
        </w:rPr>
        <w:t xml:space="preserve"> приоритетами для развития сферы жилищного строительства являются: </w:t>
      </w:r>
    </w:p>
    <w:p w14:paraId="76A63134" w14:textId="77777777" w:rsidR="004D40A7" w:rsidRDefault="004D40A7" w:rsidP="00D26EF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поддержка жилищного строительства путем повышения эффективности мер регулирования и обеспечения жилищного строительства земельными участками, строительства инженерной инфраструктуры;</w:t>
      </w:r>
    </w:p>
    <w:p w14:paraId="76A63135" w14:textId="77777777" w:rsidR="004D40A7" w:rsidRDefault="004D40A7" w:rsidP="00D26EF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 создание условий по переселению граждан из многоквартирных домов, признанных аварийными.</w:t>
      </w:r>
    </w:p>
    <w:p w14:paraId="76A63136" w14:textId="77777777" w:rsidR="004D40A7" w:rsidRDefault="004D40A7" w:rsidP="00D26EF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Учитывая основные целевые ориентиры и приоритеты развития сферы жилищного строительства, целями Программы являются: </w:t>
      </w:r>
    </w:p>
    <w:p w14:paraId="76A63137" w14:textId="77777777" w:rsidR="004D40A7" w:rsidRDefault="004D40A7" w:rsidP="00D26EF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 Обеспечение благоустроенным жильем граждан, проживающих в аварийном и непригодном для проживания жилищном фонде</w:t>
      </w:r>
    </w:p>
    <w:p w14:paraId="76A63138" w14:textId="77777777" w:rsidR="004D40A7" w:rsidRDefault="004D40A7" w:rsidP="00D26EF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 Улучшение жилищных условий отдельных категорий граждан</w:t>
      </w:r>
    </w:p>
    <w:p w14:paraId="76A63139" w14:textId="77777777" w:rsidR="004D40A7" w:rsidRDefault="004D40A7" w:rsidP="00D26EF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 Обеспечение строительства инженерной и транспортной инфраструктуры.</w:t>
      </w:r>
    </w:p>
    <w:p w14:paraId="76A6313A" w14:textId="77777777" w:rsidR="004D40A7" w:rsidRDefault="004D40A7" w:rsidP="00D26EF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Для достижения этих целей предполагается решение следующих задач:</w:t>
      </w:r>
    </w:p>
    <w:p w14:paraId="76A6313B" w14:textId="77777777" w:rsidR="004D40A7" w:rsidRDefault="004D40A7" w:rsidP="00D26EF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811D14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Создание условий для организации переселения граждан из аварийного или непригодного для постоянного проживания жилищного фонда, признанного таковым после 01.01.2017</w:t>
      </w:r>
      <w:r w:rsidR="00811D14">
        <w:rPr>
          <w:sz w:val="28"/>
          <w:szCs w:val="28"/>
          <w:lang w:eastAsia="en-US"/>
        </w:rPr>
        <w:t>.</w:t>
      </w:r>
    </w:p>
    <w:p w14:paraId="76A6313C" w14:textId="77777777" w:rsidR="00811D14" w:rsidRDefault="00811D14" w:rsidP="00D26EF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 Строительство объектов инженерной и транспортной инфраструктуры.</w:t>
      </w:r>
    </w:p>
    <w:p w14:paraId="76A6313D" w14:textId="77777777" w:rsidR="00811D14" w:rsidRDefault="00811D14" w:rsidP="00D26EF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 Выплаты денежного возмещения гражданам за изымаемые жилые помещения, предусмотренные Жилищным Кодексом Российской Федерации. </w:t>
      </w:r>
    </w:p>
    <w:p w14:paraId="76A6313E" w14:textId="77777777" w:rsidR="00811D14" w:rsidRDefault="00811D14" w:rsidP="00D26EF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 Обеспечение жильем отдельных категорий граждан.</w:t>
      </w:r>
    </w:p>
    <w:p w14:paraId="76A6313F" w14:textId="77777777" w:rsidR="00811D14" w:rsidRDefault="00811D14" w:rsidP="00D26EF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 </w:t>
      </w:r>
      <w:r w:rsidRPr="00811D14">
        <w:rPr>
          <w:sz w:val="28"/>
          <w:szCs w:val="28"/>
          <w:lang w:eastAsia="en-US"/>
        </w:rPr>
        <w:t>Проведение мероприятий по развитию градостроительной деятельности</w:t>
      </w:r>
      <w:r>
        <w:rPr>
          <w:sz w:val="28"/>
          <w:szCs w:val="28"/>
          <w:lang w:eastAsia="en-US"/>
        </w:rPr>
        <w:t>.</w:t>
      </w:r>
    </w:p>
    <w:p w14:paraId="76A63140" w14:textId="77777777" w:rsidR="00FB50E9" w:rsidRPr="002F2454" w:rsidRDefault="00FB50E9" w:rsidP="00FB50E9">
      <w:pPr>
        <w:autoSpaceDE w:val="0"/>
        <w:autoSpaceDN w:val="0"/>
        <w:adjustRightInd w:val="0"/>
        <w:outlineLvl w:val="1"/>
        <w:rPr>
          <w:sz w:val="28"/>
          <w:szCs w:val="28"/>
          <w:lang w:eastAsia="en-US"/>
        </w:rPr>
      </w:pPr>
    </w:p>
    <w:p w14:paraId="76A63141" w14:textId="77777777" w:rsidR="00811D14" w:rsidRPr="002F2454" w:rsidRDefault="0024361C" w:rsidP="00811D14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2F2454">
        <w:rPr>
          <w:sz w:val="28"/>
          <w:szCs w:val="28"/>
          <w:lang w:eastAsia="en-US"/>
        </w:rPr>
        <w:t>Раздел 3</w:t>
      </w:r>
      <w:r w:rsidR="00811D14" w:rsidRPr="002F2454">
        <w:rPr>
          <w:sz w:val="28"/>
          <w:szCs w:val="28"/>
          <w:lang w:eastAsia="en-US"/>
        </w:rPr>
        <w:t>. Задачи, определенные в соответствии</w:t>
      </w:r>
    </w:p>
    <w:p w14:paraId="76A63142" w14:textId="77777777" w:rsidR="00811D14" w:rsidRPr="002F2454" w:rsidRDefault="00811D14" w:rsidP="00811D14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2F2454">
        <w:rPr>
          <w:sz w:val="28"/>
          <w:szCs w:val="28"/>
          <w:lang w:eastAsia="en-US"/>
        </w:rPr>
        <w:t>с национальными целями</w:t>
      </w:r>
    </w:p>
    <w:p w14:paraId="76A63143" w14:textId="77777777" w:rsidR="00811D14" w:rsidRPr="002F2454" w:rsidRDefault="00811D14" w:rsidP="00811D14">
      <w:pPr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</w:p>
    <w:p w14:paraId="76A63144" w14:textId="748C8369" w:rsidR="00CC29F0" w:rsidRDefault="00811D14" w:rsidP="00D26EF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en-US"/>
        </w:rPr>
      </w:pPr>
      <w:r w:rsidRPr="00811D14">
        <w:rPr>
          <w:sz w:val="28"/>
          <w:szCs w:val="28"/>
          <w:lang w:eastAsia="en-US"/>
        </w:rPr>
        <w:t>Стратегией национальной безопасности Российской Федерации (Указ Президента Российской Федерации от 21.07.2020 № 474) в числе</w:t>
      </w:r>
      <w:r w:rsidR="00CC29F0">
        <w:rPr>
          <w:sz w:val="28"/>
          <w:szCs w:val="28"/>
          <w:lang w:eastAsia="en-US"/>
        </w:rPr>
        <w:t xml:space="preserve"> национальных</w:t>
      </w:r>
      <w:r w:rsidRPr="00811D14">
        <w:rPr>
          <w:sz w:val="28"/>
          <w:szCs w:val="28"/>
          <w:lang w:eastAsia="en-US"/>
        </w:rPr>
        <w:t xml:space="preserve"> </w:t>
      </w:r>
      <w:r w:rsidR="00CC29F0">
        <w:rPr>
          <w:sz w:val="28"/>
          <w:szCs w:val="28"/>
          <w:lang w:eastAsia="en-US"/>
        </w:rPr>
        <w:t xml:space="preserve">целей </w:t>
      </w:r>
      <w:r w:rsidRPr="00811D14">
        <w:rPr>
          <w:sz w:val="28"/>
          <w:szCs w:val="28"/>
          <w:lang w:eastAsia="en-US"/>
        </w:rPr>
        <w:t>определен</w:t>
      </w:r>
      <w:r w:rsidR="00CC29F0">
        <w:rPr>
          <w:sz w:val="28"/>
          <w:szCs w:val="28"/>
          <w:lang w:eastAsia="en-US"/>
        </w:rPr>
        <w:t>а</w:t>
      </w:r>
      <w:r w:rsidRPr="00811D14">
        <w:rPr>
          <w:sz w:val="28"/>
          <w:szCs w:val="28"/>
          <w:lang w:eastAsia="en-US"/>
        </w:rPr>
        <w:t xml:space="preserve"> </w:t>
      </w:r>
      <w:r w:rsidR="00CC29F0">
        <w:rPr>
          <w:sz w:val="28"/>
          <w:szCs w:val="28"/>
          <w:lang w:eastAsia="en-US"/>
        </w:rPr>
        <w:t>цель «К</w:t>
      </w:r>
      <w:r w:rsidR="00CC29F0" w:rsidRPr="00CC29F0">
        <w:rPr>
          <w:sz w:val="28"/>
          <w:szCs w:val="28"/>
          <w:lang w:eastAsia="en-US"/>
        </w:rPr>
        <w:t>омфортная и безопасная среда для жизни</w:t>
      </w:r>
      <w:r w:rsidR="009B5E4A">
        <w:rPr>
          <w:sz w:val="28"/>
          <w:szCs w:val="28"/>
          <w:lang w:eastAsia="en-US"/>
        </w:rPr>
        <w:t xml:space="preserve">», предусматривающая следующие </w:t>
      </w:r>
      <w:r w:rsidR="00CC29F0" w:rsidRPr="00CC29F0">
        <w:rPr>
          <w:sz w:val="28"/>
          <w:szCs w:val="28"/>
          <w:lang w:eastAsia="en-US"/>
        </w:rPr>
        <w:t>целевые показатели, характеризующие достижение национальных целей к 2030 году:</w:t>
      </w:r>
      <w:r w:rsidR="009B5E4A">
        <w:rPr>
          <w:sz w:val="28"/>
          <w:szCs w:val="28"/>
          <w:lang w:eastAsia="en-US"/>
        </w:rPr>
        <w:t xml:space="preserve"> </w:t>
      </w:r>
      <w:r w:rsidR="00CC29F0" w:rsidRPr="00CC29F0">
        <w:rPr>
          <w:sz w:val="28"/>
          <w:szCs w:val="28"/>
          <w:lang w:eastAsia="en-US"/>
        </w:rPr>
        <w:t>улучшение жилищных условий не менее 5 млн. семей ежегодно и увеличение объема жилищного строительства не менее чем до 120 млн.</w:t>
      </w:r>
      <w:r w:rsidR="009B5E4A">
        <w:rPr>
          <w:sz w:val="28"/>
          <w:szCs w:val="28"/>
          <w:lang w:eastAsia="en-US"/>
        </w:rPr>
        <w:t xml:space="preserve"> кв. метров в год.</w:t>
      </w:r>
    </w:p>
    <w:p w14:paraId="76A63145" w14:textId="77777777" w:rsidR="00CC29F0" w:rsidRDefault="00CC29F0" w:rsidP="00811D14">
      <w:pPr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</w:p>
    <w:p w14:paraId="76A63146" w14:textId="77777777" w:rsidR="00CC29F0" w:rsidRPr="00811D14" w:rsidRDefault="00CC29F0" w:rsidP="00811D14">
      <w:pPr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</w:p>
    <w:sectPr w:rsidR="00CC29F0" w:rsidRPr="00811D14" w:rsidSect="002F2454">
      <w:headerReference w:type="default" r:id="rId7"/>
      <w:footerReference w:type="first" r:id="rId8"/>
      <w:pgSz w:w="11906" w:h="16838"/>
      <w:pgMar w:top="1134" w:right="99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A63149" w14:textId="77777777" w:rsidR="00F87153" w:rsidRDefault="00F87153" w:rsidP="0073527A">
      <w:r>
        <w:separator/>
      </w:r>
    </w:p>
  </w:endnote>
  <w:endnote w:type="continuationSeparator" w:id="0">
    <w:p w14:paraId="76A6314A" w14:textId="77777777" w:rsidR="00F87153" w:rsidRDefault="00F87153" w:rsidP="0073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314D" w14:textId="77777777" w:rsidR="000B3315" w:rsidRPr="00F676CA" w:rsidRDefault="000B3315" w:rsidP="00587A74">
    <w:pPr>
      <w:pStyle w:val="a6"/>
      <w:rPr>
        <w:b/>
        <w:sz w:val="20"/>
      </w:rPr>
    </w:pPr>
    <w:r>
      <w:rPr>
        <w:b/>
        <w:sz w:val="20"/>
      </w:rPr>
      <w:t>747-п/24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contentLocked"/>
      </w:sdtPr>
      <w:sdtEndPr/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A63147" w14:textId="77777777" w:rsidR="00F87153" w:rsidRDefault="00F87153" w:rsidP="0073527A">
      <w:r>
        <w:separator/>
      </w:r>
    </w:p>
  </w:footnote>
  <w:footnote w:type="continuationSeparator" w:id="0">
    <w:p w14:paraId="76A63148" w14:textId="77777777" w:rsidR="00F87153" w:rsidRDefault="00F87153" w:rsidP="00735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314B" w14:textId="77777777" w:rsidR="000B3315" w:rsidRPr="00D15934" w:rsidRDefault="000B3315" w:rsidP="00587A74">
    <w:pPr>
      <w:pStyle w:val="a4"/>
      <w:framePr w:wrap="auto" w:vAnchor="text" w:hAnchor="margin" w:xAlign="center" w:y="1"/>
      <w:rPr>
        <w:rStyle w:val="ad"/>
        <w:sz w:val="26"/>
        <w:szCs w:val="26"/>
      </w:rPr>
    </w:pPr>
    <w:r w:rsidRPr="00D15934">
      <w:rPr>
        <w:rStyle w:val="ad"/>
        <w:sz w:val="26"/>
        <w:szCs w:val="26"/>
      </w:rPr>
      <w:fldChar w:fldCharType="begin"/>
    </w:r>
    <w:r w:rsidRPr="00D15934">
      <w:rPr>
        <w:rStyle w:val="ad"/>
        <w:sz w:val="26"/>
        <w:szCs w:val="26"/>
      </w:rPr>
      <w:instrText xml:space="preserve">PAGE  </w:instrText>
    </w:r>
    <w:r w:rsidRPr="00D15934">
      <w:rPr>
        <w:rStyle w:val="ad"/>
        <w:sz w:val="26"/>
        <w:szCs w:val="26"/>
      </w:rPr>
      <w:fldChar w:fldCharType="separate"/>
    </w:r>
    <w:r w:rsidR="002F2454">
      <w:rPr>
        <w:rStyle w:val="ad"/>
        <w:noProof/>
        <w:sz w:val="26"/>
        <w:szCs w:val="26"/>
      </w:rPr>
      <w:t>4</w:t>
    </w:r>
    <w:r w:rsidRPr="00D15934">
      <w:rPr>
        <w:rStyle w:val="ad"/>
        <w:sz w:val="26"/>
        <w:szCs w:val="26"/>
      </w:rPr>
      <w:fldChar w:fldCharType="end"/>
    </w:r>
  </w:p>
  <w:p w14:paraId="76A6314C" w14:textId="77777777" w:rsidR="000B3315" w:rsidRDefault="000B331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F8455A"/>
    <w:multiLevelType w:val="hybridMultilevel"/>
    <w:tmpl w:val="90488A8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57361C3"/>
    <w:multiLevelType w:val="hybridMultilevel"/>
    <w:tmpl w:val="F98E6988"/>
    <w:lvl w:ilvl="0" w:tplc="F1B661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5BD7248"/>
    <w:multiLevelType w:val="hybridMultilevel"/>
    <w:tmpl w:val="8F0AFF5C"/>
    <w:lvl w:ilvl="0" w:tplc="A77AA668">
      <w:start w:val="1"/>
      <w:numFmt w:val="decimal"/>
      <w:lvlText w:val="%1."/>
      <w:lvlJc w:val="left"/>
      <w:pPr>
        <w:ind w:left="41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43EC0360"/>
    <w:multiLevelType w:val="hybridMultilevel"/>
    <w:tmpl w:val="BCFA51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7347FA8"/>
    <w:multiLevelType w:val="hybridMultilevel"/>
    <w:tmpl w:val="6D528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4307688">
    <w:abstractNumId w:val="3"/>
  </w:num>
  <w:num w:numId="2" w16cid:durableId="1863013095">
    <w:abstractNumId w:val="0"/>
  </w:num>
  <w:num w:numId="3" w16cid:durableId="1820534716">
    <w:abstractNumId w:val="4"/>
  </w:num>
  <w:num w:numId="4" w16cid:durableId="490371377">
    <w:abstractNumId w:val="2"/>
  </w:num>
  <w:num w:numId="5" w16cid:durableId="1512599313">
    <w:abstractNumId w:val="1"/>
  </w:num>
  <w:num w:numId="6" w16cid:durableId="6208450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ESED_DateEdition" w:val="DATE#{d '2019-02-27'}"/>
    <w:docVar w:name="attr1#Наименование" w:val="VARCHAR#Об утверждении муниципальной программы «Обеспечение населения Углегорского городского округа качественным жильем на 2019 – 2021 годы»"/>
    <w:docVar w:name="attr2#Вид документа" w:val="OID_TYPE#620200006=Постановление"/>
    <w:docVar w:name="attr3#Автор" w:val="OID_TYPE#620214333=Беликова Елена Александровна"/>
    <w:docVar w:name="attr4#Дата поступления" w:val="DATE#{d '2019-02-20'}"/>
    <w:docVar w:name="attr5#Бланк" w:val="OID_TYPE#620290924=Постановление"/>
    <w:docVar w:name="ESED_ActEdition" w:val="1"/>
    <w:docVar w:name="ESED_AutorEdition" w:val="Бурцева Ирина Геннадьевна"/>
    <w:docVar w:name="ESED_Edition" w:val="2"/>
    <w:docVar w:name="ESED_IDnum" w:val="Burceva/2019-318"/>
    <w:docVar w:name="ESED_Lock" w:val="0"/>
    <w:docVar w:name="SPD_Annotation" w:val="Belikova/2019-318(1)#Об утверждении муниципальной программы «Обеспечение населения Углегорского городского округа качественным жильем на 2019 – 2021 годы»#Постановление   Беликова Елена Александровна#Дата создания редакции: 20.02.2019#вложенных файлов: 2;"/>
    <w:docVar w:name="SPD_AreaName" w:val="Документ (ЕСЭД)"/>
    <w:docVar w:name="SPD_hostURL" w:val="192.168.5.4"/>
    <w:docVar w:name="SPD_NumDoc" w:val="620292173"/>
    <w:docVar w:name="SPD_vDir" w:val="spd"/>
  </w:docVars>
  <w:rsids>
    <w:rsidRoot w:val="00302BC9"/>
    <w:rsid w:val="0002565F"/>
    <w:rsid w:val="0004062A"/>
    <w:rsid w:val="0007352D"/>
    <w:rsid w:val="00091EA7"/>
    <w:rsid w:val="000B3315"/>
    <w:rsid w:val="000B7406"/>
    <w:rsid w:val="000C0EB8"/>
    <w:rsid w:val="000F260B"/>
    <w:rsid w:val="0011148D"/>
    <w:rsid w:val="00133995"/>
    <w:rsid w:val="00142FF9"/>
    <w:rsid w:val="00144D2A"/>
    <w:rsid w:val="0014704B"/>
    <w:rsid w:val="001762BD"/>
    <w:rsid w:val="00187B42"/>
    <w:rsid w:val="00195B1B"/>
    <w:rsid w:val="001A1D2A"/>
    <w:rsid w:val="001B51BB"/>
    <w:rsid w:val="001B597D"/>
    <w:rsid w:val="001C2EBA"/>
    <w:rsid w:val="001C72A9"/>
    <w:rsid w:val="001E6EB0"/>
    <w:rsid w:val="001F25D7"/>
    <w:rsid w:val="001F3ABE"/>
    <w:rsid w:val="0021604C"/>
    <w:rsid w:val="00237FCB"/>
    <w:rsid w:val="00240613"/>
    <w:rsid w:val="0024361C"/>
    <w:rsid w:val="00260579"/>
    <w:rsid w:val="0026776B"/>
    <w:rsid w:val="002817A9"/>
    <w:rsid w:val="002B3C5A"/>
    <w:rsid w:val="002C2DA5"/>
    <w:rsid w:val="002C6BBD"/>
    <w:rsid w:val="002F2454"/>
    <w:rsid w:val="002F7993"/>
    <w:rsid w:val="00302BC9"/>
    <w:rsid w:val="003077F9"/>
    <w:rsid w:val="00315C11"/>
    <w:rsid w:val="0032028B"/>
    <w:rsid w:val="003436AE"/>
    <w:rsid w:val="003449EC"/>
    <w:rsid w:val="00346CAF"/>
    <w:rsid w:val="00352A6D"/>
    <w:rsid w:val="00372BDC"/>
    <w:rsid w:val="00373249"/>
    <w:rsid w:val="003860BA"/>
    <w:rsid w:val="00396DDB"/>
    <w:rsid w:val="003B3E84"/>
    <w:rsid w:val="003B69F2"/>
    <w:rsid w:val="003C465A"/>
    <w:rsid w:val="004179AB"/>
    <w:rsid w:val="00437BCA"/>
    <w:rsid w:val="004A185C"/>
    <w:rsid w:val="004C2E7F"/>
    <w:rsid w:val="004C5F88"/>
    <w:rsid w:val="004D40A7"/>
    <w:rsid w:val="004E16AF"/>
    <w:rsid w:val="00536DA3"/>
    <w:rsid w:val="005725F1"/>
    <w:rsid w:val="00587A74"/>
    <w:rsid w:val="005973D8"/>
    <w:rsid w:val="005A340F"/>
    <w:rsid w:val="005E5554"/>
    <w:rsid w:val="005F009D"/>
    <w:rsid w:val="005F11B6"/>
    <w:rsid w:val="0060757F"/>
    <w:rsid w:val="00610F90"/>
    <w:rsid w:val="0063232E"/>
    <w:rsid w:val="00642143"/>
    <w:rsid w:val="006503A3"/>
    <w:rsid w:val="006516CB"/>
    <w:rsid w:val="0066665F"/>
    <w:rsid w:val="00681334"/>
    <w:rsid w:val="006905B4"/>
    <w:rsid w:val="006B7D96"/>
    <w:rsid w:val="006E3435"/>
    <w:rsid w:val="007121AD"/>
    <w:rsid w:val="0071325C"/>
    <w:rsid w:val="0073527A"/>
    <w:rsid w:val="00752EF3"/>
    <w:rsid w:val="00770969"/>
    <w:rsid w:val="007811B4"/>
    <w:rsid w:val="00784896"/>
    <w:rsid w:val="00790C6C"/>
    <w:rsid w:val="007A09DB"/>
    <w:rsid w:val="007A4D66"/>
    <w:rsid w:val="007F4994"/>
    <w:rsid w:val="007F723B"/>
    <w:rsid w:val="0081101C"/>
    <w:rsid w:val="00811D14"/>
    <w:rsid w:val="008250C6"/>
    <w:rsid w:val="00831192"/>
    <w:rsid w:val="00851D38"/>
    <w:rsid w:val="008773EE"/>
    <w:rsid w:val="00887D4C"/>
    <w:rsid w:val="008C6A8F"/>
    <w:rsid w:val="008D3793"/>
    <w:rsid w:val="00924883"/>
    <w:rsid w:val="00937C82"/>
    <w:rsid w:val="0094705C"/>
    <w:rsid w:val="0096078F"/>
    <w:rsid w:val="00967C49"/>
    <w:rsid w:val="0097211C"/>
    <w:rsid w:val="0097447D"/>
    <w:rsid w:val="009771E3"/>
    <w:rsid w:val="00987612"/>
    <w:rsid w:val="00987FDE"/>
    <w:rsid w:val="00996C1B"/>
    <w:rsid w:val="009B3F60"/>
    <w:rsid w:val="009B5E4A"/>
    <w:rsid w:val="009D20F8"/>
    <w:rsid w:val="009D6B00"/>
    <w:rsid w:val="009E4880"/>
    <w:rsid w:val="009F3F1F"/>
    <w:rsid w:val="00A010F0"/>
    <w:rsid w:val="00A057C6"/>
    <w:rsid w:val="00A17361"/>
    <w:rsid w:val="00A20831"/>
    <w:rsid w:val="00A43DF7"/>
    <w:rsid w:val="00A62985"/>
    <w:rsid w:val="00AC516E"/>
    <w:rsid w:val="00AE17D0"/>
    <w:rsid w:val="00AE2782"/>
    <w:rsid w:val="00B02F95"/>
    <w:rsid w:val="00B51C5B"/>
    <w:rsid w:val="00B54535"/>
    <w:rsid w:val="00BA35F2"/>
    <w:rsid w:val="00BA639F"/>
    <w:rsid w:val="00BB2E6D"/>
    <w:rsid w:val="00BB3CCD"/>
    <w:rsid w:val="00BC1375"/>
    <w:rsid w:val="00BC4A13"/>
    <w:rsid w:val="00BD77D6"/>
    <w:rsid w:val="00C00754"/>
    <w:rsid w:val="00C0267F"/>
    <w:rsid w:val="00C02804"/>
    <w:rsid w:val="00C27206"/>
    <w:rsid w:val="00C43EE0"/>
    <w:rsid w:val="00C451F5"/>
    <w:rsid w:val="00C81DB9"/>
    <w:rsid w:val="00C820AF"/>
    <w:rsid w:val="00CA0C1F"/>
    <w:rsid w:val="00CC29F0"/>
    <w:rsid w:val="00CC75A0"/>
    <w:rsid w:val="00CD0F88"/>
    <w:rsid w:val="00CE3F22"/>
    <w:rsid w:val="00CE7E2A"/>
    <w:rsid w:val="00CF09AB"/>
    <w:rsid w:val="00CF34ED"/>
    <w:rsid w:val="00D26EF6"/>
    <w:rsid w:val="00D31ED6"/>
    <w:rsid w:val="00D45F51"/>
    <w:rsid w:val="00D57D3D"/>
    <w:rsid w:val="00D81292"/>
    <w:rsid w:val="00D85C19"/>
    <w:rsid w:val="00DA3665"/>
    <w:rsid w:val="00DA5A89"/>
    <w:rsid w:val="00DC6E99"/>
    <w:rsid w:val="00DE1D7F"/>
    <w:rsid w:val="00E022BC"/>
    <w:rsid w:val="00E14367"/>
    <w:rsid w:val="00E20636"/>
    <w:rsid w:val="00E277B6"/>
    <w:rsid w:val="00E3065D"/>
    <w:rsid w:val="00E57B61"/>
    <w:rsid w:val="00E61DF7"/>
    <w:rsid w:val="00E626D4"/>
    <w:rsid w:val="00E66BC9"/>
    <w:rsid w:val="00E97D77"/>
    <w:rsid w:val="00EB19E3"/>
    <w:rsid w:val="00EE19C8"/>
    <w:rsid w:val="00EE5993"/>
    <w:rsid w:val="00F158B8"/>
    <w:rsid w:val="00F3491F"/>
    <w:rsid w:val="00F350F1"/>
    <w:rsid w:val="00F37859"/>
    <w:rsid w:val="00F37F43"/>
    <w:rsid w:val="00F40910"/>
    <w:rsid w:val="00F53D38"/>
    <w:rsid w:val="00F87153"/>
    <w:rsid w:val="00FA03B0"/>
    <w:rsid w:val="00FB50E9"/>
    <w:rsid w:val="00FD7FA9"/>
    <w:rsid w:val="00FE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6A63103"/>
  <w15:docId w15:val="{502AACC0-8A9E-4308-9853-1C4B9057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1ED6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D31ED6"/>
    <w:rPr>
      <w:rFonts w:cs="Times New Roman"/>
      <w:b/>
      <w:sz w:val="20"/>
      <w:szCs w:val="20"/>
    </w:rPr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3527A"/>
    <w:rPr>
      <w:rFonts w:cs="Times New Roman"/>
      <w:sz w:val="24"/>
      <w:szCs w:val="24"/>
    </w:rPr>
  </w:style>
  <w:style w:type="paragraph" w:customStyle="1" w:styleId="ConsPlusNormal">
    <w:name w:val="ConsPlusNormal"/>
    <w:link w:val="ConsPlusNormal0"/>
    <w:rsid w:val="0096078F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587A74"/>
    <w:rPr>
      <w:rFonts w:ascii="Calibri" w:hAnsi="Calibri" w:cs="Calibri"/>
      <w:szCs w:val="20"/>
    </w:rPr>
  </w:style>
  <w:style w:type="paragraph" w:styleId="a8">
    <w:name w:val="No Spacing"/>
    <w:uiPriority w:val="99"/>
    <w:qFormat/>
    <w:rsid w:val="0096078F"/>
    <w:pPr>
      <w:spacing w:after="0" w:line="240" w:lineRule="auto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31E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31ED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31ED6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D31ED6"/>
    <w:rPr>
      <w:color w:val="0000FF"/>
      <w:u w:val="single"/>
    </w:rPr>
  </w:style>
  <w:style w:type="paragraph" w:customStyle="1" w:styleId="ConsPlusTitle">
    <w:name w:val="ConsPlusTitle"/>
    <w:rsid w:val="00FB50E9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bCs/>
    </w:rPr>
  </w:style>
  <w:style w:type="character" w:styleId="ad">
    <w:name w:val="page number"/>
    <w:basedOn w:val="a0"/>
    <w:uiPriority w:val="99"/>
    <w:rsid w:val="00587A74"/>
    <w:rPr>
      <w:rFonts w:cs="Times New Roman"/>
    </w:rPr>
  </w:style>
  <w:style w:type="paragraph" w:styleId="ae">
    <w:name w:val="Body Text Indent"/>
    <w:basedOn w:val="a"/>
    <w:link w:val="af"/>
    <w:rsid w:val="00587A74"/>
    <w:pPr>
      <w:ind w:firstLine="709"/>
      <w:jc w:val="both"/>
    </w:pPr>
    <w:rPr>
      <w:sz w:val="26"/>
      <w:szCs w:val="20"/>
    </w:rPr>
  </w:style>
  <w:style w:type="character" w:customStyle="1" w:styleId="af">
    <w:name w:val="Основной текст с отступом Знак"/>
    <w:basedOn w:val="a0"/>
    <w:link w:val="ae"/>
    <w:rsid w:val="00587A74"/>
    <w:rPr>
      <w:sz w:val="26"/>
      <w:szCs w:val="20"/>
    </w:rPr>
  </w:style>
  <w:style w:type="paragraph" w:styleId="af0">
    <w:name w:val="Normal (Web)"/>
    <w:basedOn w:val="a"/>
    <w:uiPriority w:val="99"/>
    <w:unhideWhenUsed/>
    <w:rsid w:val="00587A74"/>
    <w:pPr>
      <w:spacing w:before="100" w:beforeAutospacing="1" w:after="100" w:afterAutospacing="1"/>
    </w:pPr>
  </w:style>
  <w:style w:type="character" w:customStyle="1" w:styleId="af1">
    <w:name w:val="Текст концевой сноски Знак"/>
    <w:basedOn w:val="a0"/>
    <w:link w:val="af2"/>
    <w:uiPriority w:val="99"/>
    <w:semiHidden/>
    <w:rsid w:val="00587A74"/>
    <w:rPr>
      <w:sz w:val="20"/>
      <w:szCs w:val="20"/>
    </w:rPr>
  </w:style>
  <w:style w:type="paragraph" w:styleId="af2">
    <w:name w:val="endnote text"/>
    <w:basedOn w:val="a"/>
    <w:link w:val="af1"/>
    <w:uiPriority w:val="99"/>
    <w:semiHidden/>
    <w:unhideWhenUsed/>
    <w:rsid w:val="00587A74"/>
    <w:rPr>
      <w:sz w:val="20"/>
      <w:szCs w:val="20"/>
    </w:rPr>
  </w:style>
  <w:style w:type="character" w:customStyle="1" w:styleId="af3">
    <w:name w:val="Текст сноски Знак"/>
    <w:basedOn w:val="a0"/>
    <w:link w:val="af4"/>
    <w:uiPriority w:val="99"/>
    <w:semiHidden/>
    <w:rsid w:val="00587A74"/>
    <w:rPr>
      <w:sz w:val="20"/>
      <w:szCs w:val="20"/>
    </w:rPr>
  </w:style>
  <w:style w:type="paragraph" w:styleId="af4">
    <w:name w:val="footnote text"/>
    <w:basedOn w:val="a"/>
    <w:link w:val="af3"/>
    <w:uiPriority w:val="99"/>
    <w:semiHidden/>
    <w:unhideWhenUsed/>
    <w:rsid w:val="00587A74"/>
    <w:rPr>
      <w:sz w:val="20"/>
      <w:szCs w:val="20"/>
    </w:rPr>
  </w:style>
  <w:style w:type="character" w:styleId="af5">
    <w:name w:val="endnote reference"/>
    <w:basedOn w:val="a0"/>
    <w:uiPriority w:val="99"/>
    <w:semiHidden/>
    <w:unhideWhenUsed/>
    <w:rsid w:val="000B3315"/>
    <w:rPr>
      <w:vertAlign w:val="superscript"/>
    </w:rPr>
  </w:style>
  <w:style w:type="table" w:customStyle="1" w:styleId="1">
    <w:name w:val="Сетка таблицы1"/>
    <w:basedOn w:val="a1"/>
    <w:next w:val="a3"/>
    <w:uiPriority w:val="99"/>
    <w:rsid w:val="00A2083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99"/>
    <w:rsid w:val="00A2083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97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1260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User</cp:lastModifiedBy>
  <cp:revision>2</cp:revision>
  <cp:lastPrinted>2024-09-17T05:51:00Z</cp:lastPrinted>
  <dcterms:created xsi:type="dcterms:W3CDTF">2024-09-17T05:52:00Z</dcterms:created>
  <dcterms:modified xsi:type="dcterms:W3CDTF">2024-09-17T05:52:00Z</dcterms:modified>
</cp:coreProperties>
</file>